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0C4" w:rsidRPr="00561655" w:rsidRDefault="006660C4" w:rsidP="002B63EC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561655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7103D1C" wp14:editId="45056258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30" name="Рисунок 30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k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1655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A9A9784" wp14:editId="17B3A315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31" name="Рисунок 31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k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1655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КЫРГЫЗ РЕСПУБЛИКАСЫ      </w:t>
      </w:r>
      <w:r w:rsidRPr="00561655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 xml:space="preserve">                         </w:t>
      </w:r>
      <w:r w:rsidR="002B63EC" w:rsidRPr="00561655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 xml:space="preserve">      </w:t>
      </w:r>
      <w:r w:rsidRPr="00561655">
        <w:rPr>
          <w:rFonts w:ascii="Times New Roman" w:hAnsi="Times New Roman" w:cs="Times New Roman"/>
          <w:b/>
          <w:color w:val="000000"/>
          <w:sz w:val="21"/>
          <w:szCs w:val="21"/>
        </w:rPr>
        <w:t>КЫРГЫЗСКАЯ РЕСПУБЛИКА</w:t>
      </w:r>
    </w:p>
    <w:p w:rsidR="006660C4" w:rsidRPr="00561655" w:rsidRDefault="006660C4" w:rsidP="002B63EC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561655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БАТКЕН </w:t>
      </w:r>
      <w:proofErr w:type="gramStart"/>
      <w:r w:rsidRPr="00561655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ОБЛУСУ  </w:t>
      </w:r>
      <w:r w:rsidRPr="00561655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proofErr w:type="gramEnd"/>
      <w:r w:rsidRPr="00561655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БАТКЕНСКАЯ ОБЛАСТЬ</w:t>
      </w:r>
    </w:p>
    <w:p w:rsidR="006660C4" w:rsidRPr="00561655" w:rsidRDefault="006660C4" w:rsidP="002B63EC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561655">
        <w:rPr>
          <w:rFonts w:ascii="Times New Roman" w:hAnsi="Times New Roman" w:cs="Times New Roman"/>
          <w:b/>
          <w:color w:val="000000"/>
          <w:sz w:val="21"/>
          <w:szCs w:val="21"/>
        </w:rPr>
        <w:t>КАДАМЖАЙ РАЙОНУ</w:t>
      </w:r>
      <w:r w:rsidRPr="00561655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                 КАДАМЖАЙСКИЙ РАЙОН</w:t>
      </w:r>
    </w:p>
    <w:p w:rsidR="006660C4" w:rsidRPr="00561655" w:rsidRDefault="006660C4" w:rsidP="002B63EC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</w:pPr>
      <w:r w:rsidRPr="00561655">
        <w:rPr>
          <w:rFonts w:ascii="Times New Roman" w:hAnsi="Times New Roman" w:cs="Times New Roman"/>
          <w:b/>
          <w:color w:val="000000"/>
          <w:sz w:val="21"/>
          <w:szCs w:val="21"/>
        </w:rPr>
        <w:t>БИРЛИК АЙЫЛ АЙМАГЫНЫН                                        АЙЫЛ</w:t>
      </w:r>
      <w:r w:rsidRPr="00561655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>НЫЙ</w:t>
      </w:r>
      <w:r w:rsidRPr="00561655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 xml:space="preserve"> КЕНЕШ </w:t>
      </w:r>
      <w:r w:rsidRPr="00561655">
        <w:rPr>
          <w:rFonts w:ascii="Times New Roman" w:hAnsi="Times New Roman" w:cs="Times New Roman"/>
          <w:b/>
          <w:color w:val="000000"/>
          <w:sz w:val="21"/>
          <w:szCs w:val="21"/>
        </w:rPr>
        <w:t>БИРЛИК</w:t>
      </w:r>
      <w:r w:rsidRPr="00561655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СКОГО</w:t>
      </w:r>
    </w:p>
    <w:p w:rsidR="006660C4" w:rsidRPr="00561655" w:rsidRDefault="006660C4" w:rsidP="002B63EC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561655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АЙЫЛДЫК </w:t>
      </w:r>
      <w:r w:rsidRPr="00561655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КЕҢЕШИ</w:t>
      </w:r>
      <w:r w:rsidRPr="00561655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                                                                 АЙЫЛНОГО АЙМАКА</w:t>
      </w:r>
    </w:p>
    <w:p w:rsidR="006660C4" w:rsidRPr="00561655" w:rsidRDefault="006660C4" w:rsidP="006660C4">
      <w:pPr>
        <w:spacing w:after="0" w:line="252" w:lineRule="auto"/>
        <w:ind w:left="720"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561655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Э/С 4409031251006950                                               </w:t>
      </w:r>
      <w:r w:rsidRPr="00561655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</w:t>
      </w:r>
      <w:r w:rsidRPr="00561655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Р/С 4409031251006950</w:t>
      </w:r>
    </w:p>
    <w:p w:rsidR="006660C4" w:rsidRPr="00561655" w:rsidRDefault="006660C4" w:rsidP="006660C4">
      <w:pPr>
        <w:tabs>
          <w:tab w:val="left" w:pos="4253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561655">
        <w:rPr>
          <w:rFonts w:ascii="Times New Roman" w:hAnsi="Times New Roman" w:cs="Times New Roman"/>
          <w:color w:val="000000"/>
          <w:sz w:val="16"/>
          <w:szCs w:val="16"/>
          <w:lang w:val="kk-KZ"/>
        </w:rPr>
        <w:t>ИУРК 28847270                                                                                                                ОКПО 28847270</w:t>
      </w:r>
    </w:p>
    <w:p w:rsidR="006660C4" w:rsidRPr="00561655" w:rsidRDefault="006660C4" w:rsidP="006660C4">
      <w:pPr>
        <w:tabs>
          <w:tab w:val="left" w:pos="567"/>
          <w:tab w:val="left" w:pos="3969"/>
          <w:tab w:val="left" w:pos="567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561655">
        <w:rPr>
          <w:rFonts w:ascii="Times New Roman" w:hAnsi="Times New Roman" w:cs="Times New Roman"/>
          <w:color w:val="000000"/>
          <w:sz w:val="16"/>
          <w:szCs w:val="16"/>
          <w:lang w:val="kk-KZ"/>
        </w:rPr>
        <w:t>БИК 440903                                                                                                                     БИК 440903</w:t>
      </w:r>
    </w:p>
    <w:p w:rsidR="006660C4" w:rsidRPr="00561655" w:rsidRDefault="006660C4" w:rsidP="006660C4">
      <w:pPr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561655">
        <w:rPr>
          <w:rFonts w:ascii="Times New Roman" w:hAnsi="Times New Roman" w:cs="Times New Roman"/>
          <w:color w:val="000000"/>
          <w:sz w:val="16"/>
          <w:szCs w:val="16"/>
          <w:lang w:val="kk-KZ"/>
        </w:rPr>
        <w:t>ИСН 00109201610013                                                                                                        ИНН 00109201610013</w:t>
      </w:r>
    </w:p>
    <w:p w:rsidR="006660C4" w:rsidRPr="00561655" w:rsidRDefault="006660C4" w:rsidP="006660C4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561655">
        <w:rPr>
          <w:rFonts w:ascii="Times New Roman" w:hAnsi="Times New Roman" w:cs="Times New Roman"/>
          <w:color w:val="000000"/>
          <w:sz w:val="16"/>
          <w:szCs w:val="16"/>
          <w:lang w:val="kk-KZ"/>
        </w:rPr>
        <w:t>720212  Ормош айылы №1 к</w:t>
      </w:r>
      <w:r w:rsidRPr="00561655">
        <w:rPr>
          <w:rFonts w:ascii="Times New Roman" w:hAnsi="Times New Roman" w:cs="Times New Roman"/>
          <w:color w:val="000000"/>
          <w:sz w:val="16"/>
          <w:szCs w:val="16"/>
          <w:lang w:val="ba-RU"/>
        </w:rPr>
        <w:t xml:space="preserve">өчө №5 үй </w:t>
      </w:r>
      <w:r w:rsidRPr="00561655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                                720212 село Ормош ул.№1дом №5</w:t>
      </w:r>
    </w:p>
    <w:p w:rsidR="006660C4" w:rsidRPr="00561655" w:rsidRDefault="006660C4" w:rsidP="006660C4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561655">
        <w:rPr>
          <w:rFonts w:ascii="Times New Roman" w:hAnsi="Times New Roman" w:cs="Times New Roman"/>
          <w:color w:val="000000"/>
          <w:sz w:val="16"/>
          <w:szCs w:val="16"/>
          <w:lang w:val="kk-KZ"/>
        </w:rPr>
        <w:t>тел:(03655)6-00-25 факс(03655)6-00-92, 6-00-13                                                            тел:(03655)6-00-25 факс(03655)6-00-92, 6-00-13</w:t>
      </w:r>
    </w:p>
    <w:p w:rsidR="006660C4" w:rsidRPr="00561655" w:rsidRDefault="006660C4" w:rsidP="006660C4">
      <w:pPr>
        <w:spacing w:after="16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561655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e-mail:   </w:t>
      </w:r>
      <w:r w:rsidRPr="00561655">
        <w:rPr>
          <w:rFonts w:ascii="Times New Roman" w:hAnsi="Times New Roman" w:cs="Times New Roman"/>
          <w:color w:val="0000FF"/>
          <w:sz w:val="16"/>
          <w:szCs w:val="16"/>
          <w:u w:val="single"/>
          <w:lang w:val="kk-KZ"/>
        </w:rPr>
        <w:t>birlikajylkenesi@gmail.com</w:t>
      </w:r>
      <w:r w:rsidRPr="00561655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  <w:t xml:space="preserve">                                                                     e-mail: </w:t>
      </w:r>
      <w:hyperlink r:id="rId5" w:history="1">
        <w:r w:rsidRPr="00561655">
          <w:rPr>
            <w:rFonts w:ascii="Times New Roman" w:hAnsi="Times New Roman" w:cs="Times New Roman"/>
            <w:color w:val="0000FF"/>
            <w:sz w:val="16"/>
            <w:szCs w:val="16"/>
            <w:u w:val="single"/>
            <w:lang w:val="kk-KZ"/>
          </w:rPr>
          <w:t>birlikajylkenesi@gmail.com</w:t>
        </w:r>
      </w:hyperlink>
      <w:r w:rsidRPr="00561655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</w:r>
    </w:p>
    <w:p w:rsidR="006660C4" w:rsidRPr="00561655" w:rsidRDefault="006660C4" w:rsidP="006660C4">
      <w:pPr>
        <w:spacing w:after="16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6165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84277B" wp14:editId="25EB8522">
                <wp:simplePos x="0" y="0"/>
                <wp:positionH relativeFrom="margin">
                  <wp:posOffset>-432435</wp:posOffset>
                </wp:positionH>
                <wp:positionV relativeFrom="paragraph">
                  <wp:posOffset>141605</wp:posOffset>
                </wp:positionV>
                <wp:extent cx="6667500" cy="0"/>
                <wp:effectExtent l="0" t="19050" r="38100" b="3810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9F4DE" id="Прямая соединительная линия 2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4.05pt,11.15pt" to="490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" strokeweight="4.5pt">
                <v:stroke linestyle="thinThick"/>
                <w10:wrap anchorx="margin"/>
              </v:line>
            </w:pict>
          </mc:Fallback>
        </mc:AlternateContent>
      </w:r>
    </w:p>
    <w:p w:rsidR="006660C4" w:rsidRPr="00561655" w:rsidRDefault="006660C4" w:rsidP="006660C4">
      <w:pPr>
        <w:spacing w:after="160" w:line="252" w:lineRule="auto"/>
        <w:ind w:right="-14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61655">
        <w:rPr>
          <w:rFonts w:ascii="Times New Roman" w:hAnsi="Times New Roman" w:cs="Times New Roman"/>
          <w:b/>
          <w:color w:val="000000"/>
          <w:lang w:val="kk-KZ"/>
        </w:rPr>
        <w:t xml:space="preserve">   </w:t>
      </w:r>
    </w:p>
    <w:p w:rsidR="006660C4" w:rsidRPr="00561655" w:rsidRDefault="006660C4" w:rsidP="006660C4">
      <w:pPr>
        <w:ind w:right="-142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  <w:lang w:val="kk-KZ"/>
        </w:rPr>
      </w:pPr>
      <w:r w:rsidRPr="00561655">
        <w:rPr>
          <w:rFonts w:ascii="Times New Roman" w:hAnsi="Times New Roman" w:cs="Times New Roman"/>
          <w:b/>
          <w:sz w:val="28"/>
          <w:szCs w:val="28"/>
          <w:lang w:val="ky-KG"/>
        </w:rPr>
        <w:t xml:space="preserve">Бирлик айыл аймагынын айылдык Кеңешинин VII чакырылышынын кезексиз </w:t>
      </w:r>
      <w:r w:rsidR="00561655">
        <w:rPr>
          <w:rFonts w:ascii="Times New Roman" w:hAnsi="Times New Roman" w:cs="Times New Roman"/>
          <w:b/>
          <w:sz w:val="28"/>
          <w:szCs w:val="28"/>
          <w:lang w:val="kk-KZ"/>
        </w:rPr>
        <w:t>X</w:t>
      </w:r>
      <w:r w:rsidRPr="00561655">
        <w:rPr>
          <w:rFonts w:ascii="Times New Roman" w:hAnsi="Times New Roman" w:cs="Times New Roman"/>
          <w:b/>
          <w:sz w:val="28"/>
          <w:szCs w:val="28"/>
          <w:lang w:val="kk-KZ"/>
        </w:rPr>
        <w:t>X</w:t>
      </w:r>
      <w:r w:rsidRPr="00561655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сессиясы</w:t>
      </w:r>
      <w:r w:rsidRPr="00561655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6660C4" w:rsidRPr="00561655" w:rsidRDefault="006660C4" w:rsidP="006660C4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6165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2023-жылдын 22-сентяры</w:t>
      </w:r>
      <w:r w:rsidRPr="00561655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                      </w:t>
      </w:r>
      <w:r w:rsidRPr="00561655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561655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561655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    Ормош айылы.</w:t>
      </w:r>
    </w:p>
    <w:p w:rsidR="002B63EC" w:rsidRPr="00561655" w:rsidRDefault="006660C4" w:rsidP="002B63EC">
      <w:pPr>
        <w:spacing w:after="160" w:line="259" w:lineRule="auto"/>
        <w:rPr>
          <w:rFonts w:ascii="Times New Roman" w:hAnsi="Times New Roman" w:cs="Times New Roman"/>
          <w:b/>
          <w:lang w:val="ky-KG"/>
        </w:rPr>
      </w:pPr>
      <w:r w:rsidRPr="00561655">
        <w:rPr>
          <w:rFonts w:ascii="Times New Roman" w:hAnsi="Times New Roman" w:cs="Times New Roman"/>
          <w:lang w:val="ky-KG"/>
        </w:rPr>
        <w:t xml:space="preserve">  </w:t>
      </w:r>
      <w:r w:rsidRPr="00561655">
        <w:rPr>
          <w:rFonts w:ascii="Times New Roman" w:hAnsi="Times New Roman" w:cs="Times New Roman"/>
          <w:b/>
          <w:lang w:val="ky-KG"/>
        </w:rPr>
        <w:t>Токтом  № 94</w:t>
      </w:r>
    </w:p>
    <w:p w:rsidR="002B63EC" w:rsidRPr="00561655" w:rsidRDefault="002B63EC" w:rsidP="002B63EC">
      <w:pPr>
        <w:spacing w:after="0" w:line="259" w:lineRule="auto"/>
        <w:rPr>
          <w:rFonts w:ascii="Times New Roman" w:hAnsi="Times New Roman" w:cs="Times New Roman"/>
          <w:b/>
          <w:lang w:val="ky-KG"/>
        </w:rPr>
      </w:pPr>
      <w:r w:rsidRPr="00561655">
        <w:rPr>
          <w:rFonts w:ascii="Times New Roman" w:hAnsi="Times New Roman" w:cs="Times New Roman"/>
          <w:b/>
          <w:lang w:val="ky-KG"/>
        </w:rPr>
        <w:t xml:space="preserve">                                </w:t>
      </w:r>
      <w:r w:rsidR="008B1826">
        <w:rPr>
          <w:rFonts w:ascii="Times New Roman" w:hAnsi="Times New Roman" w:cs="Times New Roman"/>
          <w:b/>
          <w:lang w:val="ky-KG"/>
        </w:rPr>
        <w:t xml:space="preserve">                         </w:t>
      </w:r>
      <w:bookmarkStart w:id="0" w:name="_GoBack"/>
      <w:bookmarkEnd w:id="0"/>
      <w:r w:rsidR="006660C4" w:rsidRPr="00561655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Бирлик айыл аймагында </w:t>
      </w:r>
      <w:r w:rsidR="006660C4" w:rsidRPr="00561655">
        <w:rPr>
          <w:rFonts w:ascii="Times New Roman" w:hAnsi="Times New Roman" w:cs="Times New Roman"/>
          <w:b/>
          <w:lang w:val="ky-KG"/>
        </w:rPr>
        <w:t xml:space="preserve">“Кыргыз Республикасынын </w:t>
      </w:r>
    </w:p>
    <w:p w:rsidR="002B63EC" w:rsidRPr="00561655" w:rsidRDefault="002B63EC" w:rsidP="002B63EC">
      <w:pPr>
        <w:spacing w:after="0" w:line="259" w:lineRule="auto"/>
        <w:rPr>
          <w:rFonts w:ascii="Times New Roman" w:hAnsi="Times New Roman" w:cs="Times New Roman"/>
          <w:b/>
          <w:lang w:val="ky-KG"/>
        </w:rPr>
      </w:pPr>
      <w:r w:rsidRPr="00561655">
        <w:rPr>
          <w:rFonts w:ascii="Times New Roman" w:hAnsi="Times New Roman" w:cs="Times New Roman"/>
          <w:b/>
          <w:lang w:val="ky-KG"/>
        </w:rPr>
        <w:t xml:space="preserve">                                                         </w:t>
      </w:r>
      <w:r w:rsidR="006660C4" w:rsidRPr="00561655">
        <w:rPr>
          <w:rFonts w:ascii="Times New Roman" w:hAnsi="Times New Roman" w:cs="Times New Roman"/>
          <w:b/>
          <w:lang w:val="ky-KG"/>
        </w:rPr>
        <w:t xml:space="preserve">Президентинин   административдик аймактык </w:t>
      </w:r>
    </w:p>
    <w:p w:rsidR="002B63EC" w:rsidRPr="00561655" w:rsidRDefault="002B63EC" w:rsidP="002B63EC">
      <w:pPr>
        <w:spacing w:after="0" w:line="259" w:lineRule="auto"/>
        <w:rPr>
          <w:rFonts w:ascii="Times New Roman" w:hAnsi="Times New Roman" w:cs="Times New Roman"/>
          <w:b/>
          <w:lang w:val="ky-KG"/>
        </w:rPr>
      </w:pPr>
      <w:r w:rsidRPr="00561655">
        <w:rPr>
          <w:rFonts w:ascii="Times New Roman" w:hAnsi="Times New Roman" w:cs="Times New Roman"/>
          <w:b/>
          <w:lang w:val="ky-KG"/>
        </w:rPr>
        <w:t xml:space="preserve">                                                         </w:t>
      </w:r>
      <w:r w:rsidR="006660C4" w:rsidRPr="00561655">
        <w:rPr>
          <w:rFonts w:ascii="Times New Roman" w:hAnsi="Times New Roman" w:cs="Times New Roman"/>
          <w:b/>
          <w:lang w:val="ky-KG"/>
        </w:rPr>
        <w:t xml:space="preserve">түзүлүшүн өркүндөтүү жана региондорду өнүктүрүү </w:t>
      </w:r>
    </w:p>
    <w:p w:rsidR="002B63EC" w:rsidRPr="00561655" w:rsidRDefault="002B63EC" w:rsidP="002B63EC">
      <w:pPr>
        <w:spacing w:after="0" w:line="259" w:lineRule="auto"/>
        <w:rPr>
          <w:rFonts w:ascii="Times New Roman" w:hAnsi="Times New Roman" w:cs="Times New Roman"/>
          <w:b/>
          <w:lang w:val="ky-KG"/>
        </w:rPr>
      </w:pPr>
      <w:r w:rsidRPr="00561655">
        <w:rPr>
          <w:rFonts w:ascii="Times New Roman" w:hAnsi="Times New Roman" w:cs="Times New Roman"/>
          <w:b/>
          <w:lang w:val="ky-KG"/>
        </w:rPr>
        <w:t xml:space="preserve">                                                         </w:t>
      </w:r>
      <w:r w:rsidR="006660C4" w:rsidRPr="00561655">
        <w:rPr>
          <w:rFonts w:ascii="Times New Roman" w:hAnsi="Times New Roman" w:cs="Times New Roman"/>
          <w:b/>
          <w:lang w:val="ky-KG"/>
        </w:rPr>
        <w:t xml:space="preserve">боюнча андан ары чаралар жөнүндө” </w:t>
      </w:r>
    </w:p>
    <w:p w:rsidR="006660C4" w:rsidRPr="00561655" w:rsidRDefault="002B63EC" w:rsidP="002B63EC">
      <w:pPr>
        <w:spacing w:after="0" w:line="259" w:lineRule="auto"/>
        <w:rPr>
          <w:rFonts w:ascii="Times New Roman" w:hAnsi="Times New Roman" w:cs="Times New Roman"/>
          <w:b/>
          <w:lang w:val="ky-KG"/>
        </w:rPr>
      </w:pPr>
      <w:r w:rsidRPr="00561655">
        <w:rPr>
          <w:rFonts w:ascii="Times New Roman" w:hAnsi="Times New Roman" w:cs="Times New Roman"/>
          <w:b/>
          <w:lang w:val="ky-KG"/>
        </w:rPr>
        <w:t xml:space="preserve">                                                         </w:t>
      </w:r>
      <w:r w:rsidR="006660C4" w:rsidRPr="00561655">
        <w:rPr>
          <w:rFonts w:ascii="Times New Roman" w:hAnsi="Times New Roman" w:cs="Times New Roman"/>
          <w:b/>
          <w:lang w:val="ky-KG"/>
        </w:rPr>
        <w:t>Жарлыгы</w:t>
      </w:r>
      <w:r w:rsidR="006660C4" w:rsidRPr="00561655">
        <w:rPr>
          <w:rFonts w:ascii="Times New Roman" w:hAnsi="Times New Roman" w:cs="Times New Roman"/>
          <w:b/>
          <w:bCs/>
          <w:sz w:val="24"/>
          <w:szCs w:val="24"/>
          <w:lang w:val="ky-KG"/>
        </w:rPr>
        <w:t>н аткарууга алуу жөнүндө.</w:t>
      </w:r>
    </w:p>
    <w:p w:rsidR="006660C4" w:rsidRPr="00561655" w:rsidRDefault="006660C4" w:rsidP="006660C4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561655">
        <w:rPr>
          <w:rFonts w:ascii="Times New Roman" w:hAnsi="Times New Roman" w:cs="Times New Roman"/>
          <w:lang w:val="ky-KG"/>
        </w:rPr>
        <w:t xml:space="preserve">   </w:t>
      </w:r>
      <w:r w:rsidRPr="00561655"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Президентинин 2022-жылдын 18-октябрындагы “ Кыргыз Республикасынын Президентинин   административдик аймактык түзүлүшүн өркүндөтүү жана региондорду өнүктүрүү боюнча андан ары чаралар жөнүндө” Жарлыгын аткарууга алып,Бирлик айыл аймагынын айылдык Кеңешинин кезексиз 19- сессиясында айтылган  Кадамжай районуна караштуу Бирлик айыл аймагынын географиялык, демографиялык жана социалдык-экономикалык көрсөткүчтөрүн, элдин кызматташтыгын жана ысык-суук мааракелердеги катташын эске алуу менен эске алуу менен </w:t>
      </w:r>
      <w:r w:rsidRPr="00561655">
        <w:rPr>
          <w:rFonts w:ascii="Times New Roman" w:hAnsi="Times New Roman" w:cs="Times New Roman"/>
          <w:b/>
          <w:sz w:val="24"/>
          <w:szCs w:val="24"/>
          <w:lang w:val="ky-KG"/>
        </w:rPr>
        <w:t>Бирлик айыл аймагынын айылдык Кеңеши</w:t>
      </w:r>
    </w:p>
    <w:p w:rsidR="006660C4" w:rsidRPr="00561655" w:rsidRDefault="006660C4" w:rsidP="006660C4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61655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</w:t>
      </w:r>
      <w:r w:rsidR="00436103" w:rsidRPr="00561655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</w:t>
      </w:r>
      <w:r w:rsidRPr="0056165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61655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6660C4" w:rsidRPr="00561655" w:rsidRDefault="006660C4" w:rsidP="006660C4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561655">
        <w:rPr>
          <w:rFonts w:ascii="Times New Roman" w:hAnsi="Times New Roman" w:cs="Times New Roman"/>
          <w:sz w:val="24"/>
          <w:szCs w:val="24"/>
          <w:lang w:val="ky-KG"/>
        </w:rPr>
        <w:t>1.Бир</w:t>
      </w:r>
      <w:r w:rsidR="00436103" w:rsidRPr="00561655">
        <w:rPr>
          <w:rFonts w:ascii="Times New Roman" w:hAnsi="Times New Roman" w:cs="Times New Roman"/>
          <w:sz w:val="24"/>
          <w:szCs w:val="24"/>
          <w:lang w:val="ky-KG"/>
        </w:rPr>
        <w:t xml:space="preserve">лик айыл аймагынын </w:t>
      </w:r>
      <w:r w:rsidR="003268D0" w:rsidRPr="00561655">
        <w:rPr>
          <w:rFonts w:ascii="Times New Roman" w:hAnsi="Times New Roman" w:cs="Times New Roman"/>
          <w:sz w:val="24"/>
          <w:szCs w:val="24"/>
          <w:lang w:val="ky-KG"/>
        </w:rPr>
        <w:t xml:space="preserve"> Кичи-Айдаркен айылы жана </w:t>
      </w:r>
      <w:r w:rsidR="00436103" w:rsidRPr="00561655">
        <w:rPr>
          <w:rFonts w:ascii="Times New Roman" w:hAnsi="Times New Roman" w:cs="Times New Roman"/>
          <w:sz w:val="24"/>
          <w:szCs w:val="24"/>
          <w:lang w:val="ky-KG"/>
        </w:rPr>
        <w:t>Жал</w:t>
      </w:r>
      <w:r w:rsidRPr="00561655">
        <w:rPr>
          <w:rFonts w:ascii="Times New Roman" w:hAnsi="Times New Roman" w:cs="Times New Roman"/>
          <w:sz w:val="24"/>
          <w:szCs w:val="24"/>
          <w:lang w:val="ky-KG"/>
        </w:rPr>
        <w:t xml:space="preserve"> айылын</w:t>
      </w:r>
      <w:r w:rsidR="00436103" w:rsidRPr="00561655">
        <w:rPr>
          <w:rFonts w:ascii="Times New Roman" w:hAnsi="Times New Roman" w:cs="Times New Roman"/>
          <w:sz w:val="24"/>
          <w:szCs w:val="24"/>
          <w:lang w:val="ky-KG"/>
        </w:rPr>
        <w:t>ын Аэропорт участкасынын</w:t>
      </w:r>
      <w:r w:rsidRPr="00561655">
        <w:rPr>
          <w:rFonts w:ascii="Times New Roman" w:hAnsi="Times New Roman" w:cs="Times New Roman"/>
          <w:sz w:val="24"/>
          <w:szCs w:val="24"/>
          <w:lang w:val="ky-KG"/>
        </w:rPr>
        <w:t xml:space="preserve"> айыл тургундарынын суранычы жана Айдаркен шаардык мэриясына кошуу боюнча айтылган вариантка нааразычылыгын эске алуу мене</w:t>
      </w:r>
      <w:r w:rsidR="00436103" w:rsidRPr="00561655">
        <w:rPr>
          <w:rFonts w:ascii="Times New Roman" w:hAnsi="Times New Roman" w:cs="Times New Roman"/>
          <w:sz w:val="24"/>
          <w:szCs w:val="24"/>
          <w:lang w:val="ky-KG"/>
        </w:rPr>
        <w:t>н Бир</w:t>
      </w:r>
      <w:r w:rsidR="00235166" w:rsidRPr="00561655">
        <w:rPr>
          <w:rFonts w:ascii="Times New Roman" w:hAnsi="Times New Roman" w:cs="Times New Roman"/>
          <w:sz w:val="24"/>
          <w:szCs w:val="24"/>
          <w:lang w:val="ky-KG"/>
        </w:rPr>
        <w:t>лик айыл аймагында калтыруу жагы</w:t>
      </w:r>
      <w:r w:rsidR="00436103" w:rsidRPr="00561655">
        <w:rPr>
          <w:rFonts w:ascii="Times New Roman" w:hAnsi="Times New Roman" w:cs="Times New Roman"/>
          <w:sz w:val="24"/>
          <w:szCs w:val="24"/>
          <w:lang w:val="ky-KG"/>
        </w:rPr>
        <w:t xml:space="preserve"> Кадамжай районду</w:t>
      </w:r>
      <w:r w:rsidR="002B63EC" w:rsidRPr="00561655">
        <w:rPr>
          <w:rFonts w:ascii="Times New Roman" w:hAnsi="Times New Roman" w:cs="Times New Roman"/>
          <w:sz w:val="24"/>
          <w:szCs w:val="24"/>
          <w:lang w:val="ky-KG"/>
        </w:rPr>
        <w:t>к мамлекеттик администрациясынын алдында түзүлгөн административдик-аймактык реформа боюнча түзүлгөн комиссиясынан</w:t>
      </w:r>
      <w:r w:rsidR="00436103" w:rsidRPr="00561655">
        <w:rPr>
          <w:rFonts w:ascii="Times New Roman" w:hAnsi="Times New Roman" w:cs="Times New Roman"/>
          <w:sz w:val="24"/>
          <w:szCs w:val="24"/>
          <w:lang w:val="ky-KG"/>
        </w:rPr>
        <w:t xml:space="preserve"> суралсын.</w:t>
      </w:r>
    </w:p>
    <w:p w:rsidR="00436103" w:rsidRPr="00561655" w:rsidRDefault="00436103" w:rsidP="006660C4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561655">
        <w:rPr>
          <w:rFonts w:ascii="Times New Roman" w:hAnsi="Times New Roman" w:cs="Times New Roman"/>
          <w:sz w:val="24"/>
          <w:szCs w:val="24"/>
          <w:lang w:val="ky-KG"/>
        </w:rPr>
        <w:t>2.</w:t>
      </w:r>
      <w:r w:rsidR="003268D0" w:rsidRPr="00561655">
        <w:rPr>
          <w:rFonts w:ascii="Times New Roman" w:hAnsi="Times New Roman" w:cs="Times New Roman"/>
          <w:sz w:val="24"/>
          <w:szCs w:val="24"/>
          <w:lang w:val="ky-KG"/>
        </w:rPr>
        <w:t>Баткен облусунун Баткен районунун Кыштут айыл аймагынын Сай айылы, Суу-Ба</w:t>
      </w:r>
      <w:r w:rsidR="002B63EC" w:rsidRPr="00561655">
        <w:rPr>
          <w:rFonts w:ascii="Times New Roman" w:hAnsi="Times New Roman" w:cs="Times New Roman"/>
          <w:sz w:val="24"/>
          <w:szCs w:val="24"/>
          <w:lang w:val="ky-KG"/>
        </w:rPr>
        <w:t>шы айыл аймагынын Бөжөй  айыл</w:t>
      </w:r>
      <w:r w:rsidR="003268D0" w:rsidRPr="00561655">
        <w:rPr>
          <w:rFonts w:ascii="Times New Roman" w:hAnsi="Times New Roman" w:cs="Times New Roman"/>
          <w:sz w:val="24"/>
          <w:szCs w:val="24"/>
          <w:lang w:val="ky-KG"/>
        </w:rPr>
        <w:t>ы,</w:t>
      </w:r>
      <w:r w:rsidR="002B63EC" w:rsidRPr="00561655">
        <w:rPr>
          <w:rFonts w:ascii="Times New Roman" w:hAnsi="Times New Roman" w:cs="Times New Roman"/>
          <w:sz w:val="24"/>
          <w:szCs w:val="24"/>
          <w:lang w:val="ky-KG"/>
        </w:rPr>
        <w:t xml:space="preserve"> Алга айыл аймагынын Шак-Шак айылдары,</w:t>
      </w:r>
      <w:r w:rsidR="003268D0" w:rsidRPr="00561655">
        <w:rPr>
          <w:rFonts w:ascii="Times New Roman" w:hAnsi="Times New Roman" w:cs="Times New Roman"/>
          <w:sz w:val="24"/>
          <w:szCs w:val="24"/>
          <w:lang w:val="ky-KG"/>
        </w:rPr>
        <w:t xml:space="preserve"> аталган айылдардын</w:t>
      </w:r>
      <w:r w:rsidR="00235166" w:rsidRPr="0056165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268D0" w:rsidRPr="00561655">
        <w:rPr>
          <w:rFonts w:ascii="Times New Roman" w:hAnsi="Times New Roman" w:cs="Times New Roman"/>
          <w:sz w:val="24"/>
          <w:szCs w:val="24"/>
          <w:lang w:val="ky-KG"/>
        </w:rPr>
        <w:t>элдеринин макулдугу менен</w:t>
      </w:r>
      <w:r w:rsidRPr="00561655">
        <w:rPr>
          <w:rFonts w:ascii="Times New Roman" w:hAnsi="Times New Roman" w:cs="Times New Roman"/>
          <w:sz w:val="24"/>
          <w:szCs w:val="24"/>
          <w:lang w:val="ky-KG"/>
        </w:rPr>
        <w:t xml:space="preserve"> Бирлик ай</w:t>
      </w:r>
      <w:r w:rsidR="003268D0" w:rsidRPr="00561655">
        <w:rPr>
          <w:rFonts w:ascii="Times New Roman" w:hAnsi="Times New Roman" w:cs="Times New Roman"/>
          <w:sz w:val="24"/>
          <w:szCs w:val="24"/>
          <w:lang w:val="ky-KG"/>
        </w:rPr>
        <w:t>ыл аймагынын курамына киргизүүгө макулдук берилсин.</w:t>
      </w:r>
    </w:p>
    <w:p w:rsidR="00041F82" w:rsidRPr="00561655" w:rsidRDefault="003268D0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561655">
        <w:rPr>
          <w:rFonts w:ascii="Times New Roman" w:hAnsi="Times New Roman" w:cs="Times New Roman"/>
          <w:sz w:val="24"/>
          <w:szCs w:val="24"/>
          <w:lang w:val="ky-KG"/>
        </w:rPr>
        <w:t>3.Токтомдун аткарылышын көзөмөлдөө жагы Бирлик айыл аймагынын айыл өкмөтүнүн башчысы Ж.Маканбаевге жүктөлсүн.</w:t>
      </w:r>
    </w:p>
    <w:p w:rsidR="00561655" w:rsidRDefault="00561655" w:rsidP="003268D0">
      <w:pPr>
        <w:spacing w:after="0" w:line="259" w:lineRule="auto"/>
        <w:rPr>
          <w:rFonts w:ascii="Times New Roman" w:hAnsi="Times New Roman" w:cs="Times New Roman"/>
          <w:b/>
          <w:lang w:val="ky-KG"/>
        </w:rPr>
      </w:pPr>
    </w:p>
    <w:p w:rsidR="003268D0" w:rsidRPr="00D7052B" w:rsidRDefault="003268D0" w:rsidP="00D7052B">
      <w:pPr>
        <w:spacing w:after="0" w:line="259" w:lineRule="auto"/>
        <w:rPr>
          <w:rFonts w:ascii="Times New Roman" w:hAnsi="Times New Roman" w:cs="Times New Roman"/>
          <w:b/>
          <w:lang w:val="ky-KG"/>
        </w:rPr>
      </w:pPr>
      <w:r w:rsidRPr="00561655">
        <w:rPr>
          <w:rFonts w:ascii="Times New Roman" w:hAnsi="Times New Roman" w:cs="Times New Roman"/>
          <w:b/>
          <w:lang w:val="ky-KG"/>
        </w:rPr>
        <w:t>Бирлик айыл аймагынын айылдык Кеңешинин төрагасы:                                 С.Каламов</w:t>
      </w:r>
    </w:p>
    <w:sectPr w:rsidR="003268D0" w:rsidRPr="00D7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0C4"/>
    <w:rsid w:val="00041F82"/>
    <w:rsid w:val="00235166"/>
    <w:rsid w:val="002B63EC"/>
    <w:rsid w:val="003268D0"/>
    <w:rsid w:val="003473C4"/>
    <w:rsid w:val="00436103"/>
    <w:rsid w:val="00561655"/>
    <w:rsid w:val="006660C4"/>
    <w:rsid w:val="0072462C"/>
    <w:rsid w:val="008B1826"/>
    <w:rsid w:val="00D7052B"/>
    <w:rsid w:val="00F365B0"/>
    <w:rsid w:val="00FA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C4CC9"/>
  <w15:chartTrackingRefBased/>
  <w15:docId w15:val="{40C8EB81-62CA-45E9-BA79-2E4645BE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0C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63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rlikajylkenesi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2024-02-16T09:36:00Z</cp:lastPrinted>
  <dcterms:created xsi:type="dcterms:W3CDTF">2023-10-02T10:16:00Z</dcterms:created>
  <dcterms:modified xsi:type="dcterms:W3CDTF">2024-02-19T10:25:00Z</dcterms:modified>
</cp:coreProperties>
</file>